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W w:type="auto" w:w="0"/>
        <w:tblInd w:type="dxa" w:w="-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3"/>
        <w:gridCol w:w="731"/>
        <w:gridCol w:w="1814"/>
        <w:gridCol w:w="754"/>
        <w:gridCol w:w="1814"/>
        <w:gridCol w:w="944"/>
        <w:gridCol w:w="1504"/>
        <w:gridCol w:w="1457"/>
      </w:tblGrid>
      <w:tr>
        <w:tc>
          <w:tcPr>
            <w:tcW w:type="dxa" w:w="9581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00000">
            <w:pPr>
              <w:spacing w:after="0" w:before="0"/>
              <w:ind/>
            </w:pPr>
            <w:r>
              <w:t xml:space="preserve">ООО </w:t>
            </w:r>
            <w:r>
              <w:t>_________</w:t>
            </w:r>
          </w:p>
        </w:tc>
      </w:tr>
      <w:tr>
        <w:tc>
          <w:tcPr>
            <w:tcW w:type="dxa" w:w="9581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00000">
            <w:pPr>
              <w:spacing w:after="0" w:before="0"/>
              <w:ind/>
              <w:jc w:val="center"/>
            </w:pPr>
            <w:r>
              <w:rPr>
                <w:rStyle w:val="Style_3_ch"/>
                <w:color w:val="000000"/>
                <w:u w:val="none"/>
              </w:rPr>
              <w:t>Бухгалтерская справка</w:t>
            </w:r>
            <w:r>
              <w:rPr>
                <w:rStyle w:val="Style_4_ch"/>
              </w:rPr>
              <w:t xml:space="preserve"> № </w:t>
            </w:r>
            <w:r>
              <w:rPr>
                <w:rStyle w:val="Style_4_ch"/>
              </w:rPr>
              <w:t>__</w:t>
            </w:r>
            <w:r>
              <w:rPr>
                <w:rStyle w:val="Style_4_ch"/>
              </w:rPr>
              <w:t xml:space="preserve"> от </w:t>
            </w:r>
            <w:r>
              <w:rPr>
                <w:rStyle w:val="Style_4_ch"/>
              </w:rPr>
              <w:t>__</w:t>
            </w:r>
            <w:r>
              <w:rPr>
                <w:rStyle w:val="Style_4_ch"/>
              </w:rPr>
              <w:t>.</w:t>
            </w:r>
            <w:r>
              <w:rPr>
                <w:rStyle w:val="Style_4_ch"/>
              </w:rPr>
              <w:t>__</w:t>
            </w:r>
            <w:r>
              <w:rPr>
                <w:rStyle w:val="Style_4_ch"/>
              </w:rPr>
              <w:t>.20</w:t>
            </w:r>
            <w:r>
              <w:rPr>
                <w:rStyle w:val="Style_4_ch"/>
              </w:rPr>
              <w:t>__</w:t>
            </w:r>
          </w:p>
        </w:tc>
      </w:tr>
      <w:tr>
        <w:tc>
          <w:tcPr>
            <w:tcW w:type="dxa" w:w="9581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00000">
            <w:pPr>
              <w:spacing w:after="0" w:before="0"/>
              <w:ind/>
            </w:pPr>
            <w:r>
              <w:t xml:space="preserve">Содержание операции: </w:t>
            </w:r>
            <w:r>
              <w:rPr>
                <w:rStyle w:val="Style_5_ch"/>
              </w:rPr>
              <w:t>_________________________________________________________</w:t>
            </w:r>
          </w:p>
        </w:tc>
      </w:tr>
      <w:tr>
        <w:tc>
          <w:tcPr>
            <w:tcW w:type="dxa" w:w="9581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00000">
            <w:pPr>
              <w:spacing w:after="0" w:before="0"/>
              <w:ind/>
              <w:jc w:val="right"/>
            </w:pPr>
            <w:r>
              <w:t>(в рублях)</w:t>
            </w:r>
          </w:p>
        </w:tc>
      </w:tr>
      <w:tr>
        <w:tc>
          <w:tcPr>
            <w:tcW w:type="dxa" w:w="563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00000">
            <w:pPr>
              <w:spacing w:after="0" w:before="0"/>
              <w:ind/>
              <w:jc w:val="center"/>
            </w:pPr>
            <w:r>
              <w:t>№ п/п</w:t>
            </w:r>
          </w:p>
        </w:tc>
        <w:tc>
          <w:tcPr>
            <w:tcW w:type="dxa" w:w="254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spacing w:after="0" w:before="0"/>
              <w:ind/>
              <w:jc w:val="center"/>
            </w:pPr>
            <w:r>
              <w:t>Дебет</w:t>
            </w:r>
          </w:p>
        </w:tc>
        <w:tc>
          <w:tcPr>
            <w:tcW w:type="dxa" w:w="2568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spacing w:after="0" w:before="0"/>
              <w:ind/>
              <w:jc w:val="center"/>
            </w:pPr>
            <w:r>
              <w:t>Кредит</w:t>
            </w:r>
          </w:p>
        </w:tc>
        <w:tc>
          <w:tcPr>
            <w:tcW w:type="dxa" w:w="9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spacing w:after="0" w:before="0"/>
              <w:ind/>
              <w:jc w:val="center"/>
            </w:pPr>
            <w:r>
              <w:t>Сумма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spacing w:after="0" w:before="0"/>
              <w:ind/>
              <w:jc w:val="center"/>
            </w:pPr>
            <w:r>
              <w:t>Содержание проводки</w:t>
            </w:r>
          </w:p>
        </w:tc>
        <w:tc>
          <w:tcPr>
            <w:tcW w:type="dxa" w:w="14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spacing w:after="0" w:before="0"/>
              <w:ind/>
              <w:jc w:val="center"/>
            </w:pPr>
            <w:r>
              <w:t>Основание</w:t>
            </w:r>
          </w:p>
        </w:tc>
      </w:tr>
      <w:tr>
        <w:tc>
          <w:tcPr>
            <w:tcW w:type="dxa" w:w="5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3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spacing w:after="0" w:before="0"/>
              <w:ind/>
              <w:jc w:val="center"/>
            </w:pPr>
            <w:r>
              <w:t>Счет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spacing w:after="0" w:before="0"/>
              <w:ind/>
              <w:jc w:val="center"/>
            </w:pPr>
            <w:r>
              <w:t>Аналитический счет</w:t>
            </w:r>
          </w:p>
        </w:tc>
        <w:tc>
          <w:tcPr>
            <w:tcW w:type="dxa" w:w="75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spacing w:after="0" w:before="0"/>
              <w:ind/>
              <w:jc w:val="center"/>
            </w:pPr>
            <w:r>
              <w:t>Счет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spacing w:after="0" w:before="0"/>
              <w:ind/>
              <w:jc w:val="center"/>
            </w:pPr>
            <w:r>
              <w:t>Аналитический счет</w:t>
            </w:r>
          </w:p>
        </w:tc>
        <w:tc>
          <w:tcPr>
            <w:tcW w:type="dxa" w:w="9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spacing w:after="0" w:before="0"/>
              <w:ind/>
              <w:jc w:val="center"/>
              <w:rPr>
                <w:sz w:val="20"/>
              </w:rPr>
            </w:pPr>
          </w:p>
        </w:tc>
        <w:tc>
          <w:tcPr>
            <w:tcW w:type="dxa" w:w="73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spacing w:after="0" w:before="0"/>
              <w:ind/>
              <w:jc w:val="center"/>
            </w:pP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spacing w:after="0" w:before="0"/>
              <w:ind/>
              <w:jc w:val="center"/>
            </w:pPr>
          </w:p>
        </w:tc>
        <w:tc>
          <w:tcPr>
            <w:tcW w:type="dxa" w:w="75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spacing w:after="0" w:before="0"/>
              <w:ind/>
              <w:jc w:val="center"/>
            </w:pP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spacing w:after="0" w:before="0"/>
              <w:ind/>
              <w:jc w:val="center"/>
            </w:pPr>
          </w:p>
        </w:tc>
        <w:tc>
          <w:tcPr>
            <w:tcW w:type="dxa" w:w="94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spacing w:after="0" w:before="0"/>
              <w:ind/>
              <w:jc w:val="center"/>
            </w:pPr>
          </w:p>
        </w:tc>
        <w:tc>
          <w:tcPr>
            <w:tcW w:type="dxa" w:w="150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spacing w:after="0" w:before="0"/>
              <w:ind/>
            </w:pPr>
          </w:p>
        </w:tc>
        <w:tc>
          <w:tcPr>
            <w:tcW w:type="dxa" w:w="1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spacing w:after="0" w:before="0"/>
              <w:ind/>
              <w:jc w:val="center"/>
            </w:pPr>
          </w:p>
        </w:tc>
      </w:tr>
      <w:tr>
        <w:tc>
          <w:tcPr>
            <w:tcW w:type="dxa" w:w="9581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spacing w:after="0" w:before="0"/>
              <w:ind/>
            </w:pPr>
            <w:r>
              <w:t xml:space="preserve">Составил: бухгалтер </w:t>
            </w:r>
          </w:p>
        </w:tc>
      </w:tr>
      <w:tr>
        <w:tc>
          <w:tcPr>
            <w:tcW w:type="dxa" w:w="9581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spacing w:after="0" w:before="0"/>
              <w:ind/>
            </w:pPr>
            <w:r>
              <w:t xml:space="preserve">Проверил: главный бухгалтер </w:t>
            </w:r>
          </w:p>
        </w:tc>
      </w:tr>
    </w:tbl>
    <w:p w14:paraId="1A000000"/>
    <w:sectPr>
      <w:footerReference r:id="rId1" w:type="default"/>
      <w:pgSz w:h="16838" w:orient="portrait" w:w="11906"/>
      <w:pgMar w:bottom="1134" w:footer="708" w:header="708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firstLine="0" w:left="-709"/>
    </w:pPr>
    <w:r>
      <w:drawing>
        <wp:inline>
          <wp:extent cx="6493509" cy="853991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tretch/>
                </pic:blipFill>
                <pic:spPr>
                  <a:xfrm flipH="false" flipV="false" rot="0">
                    <a:ext cx="6493509" cy="853991"/>
                  </a:xfrm>
                  <a:prstGeom prst="rect"/>
                </pic:spPr>
              </pic:pic>
            </a:graphicData>
          </a:graphic>
        </wp:inline>
      </w:drawing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widowControl w:val="1"/>
      <w:ind/>
    </w:pPr>
    <w:rPr>
      <w:rFonts w:ascii="Times New Roman" w:hAnsi="Times New Roman"/>
      <w:color w:val="000000"/>
      <w:sz w:val="24"/>
    </w:rPr>
  </w:style>
  <w:style w:default="1" w:styleId="Style_6_ch" w:type="character">
    <w:name w:val="Normal"/>
    <w:link w:val="Style_6"/>
    <w:rPr>
      <w:rFonts w:ascii="Times New Roman" w:hAnsi="Times New Roman"/>
      <w:color w:val="000000"/>
      <w:sz w:val="24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Body Text"/>
    <w:basedOn w:val="Style_6"/>
    <w:link w:val="Style_11_ch"/>
    <w:pPr>
      <w:spacing w:after="140" w:before="0" w:line="288" w:lineRule="auto"/>
      <w:ind/>
    </w:pPr>
  </w:style>
  <w:style w:styleId="Style_11_ch" w:type="character">
    <w:name w:val="Body Text"/>
    <w:basedOn w:val="Style_6_ch"/>
    <w:link w:val="Style_11"/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6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List"/>
    <w:basedOn w:val="Style_11"/>
    <w:link w:val="Style_14_ch"/>
  </w:style>
  <w:style w:styleId="Style_14_ch" w:type="character">
    <w:name w:val="List"/>
    <w:basedOn w:val="Style_11_ch"/>
    <w:link w:val="Style_14"/>
  </w:style>
  <w:style w:styleId="Style_5" w:type="paragraph">
    <w:name w:val="Emphasis"/>
    <w:basedOn w:val="Style_15"/>
    <w:link w:val="Style_5_ch"/>
    <w:rPr>
      <w:i w:val="1"/>
    </w:rPr>
  </w:style>
  <w:style w:styleId="Style_5_ch" w:type="character">
    <w:name w:val="Emphasis"/>
    <w:basedOn w:val="Style_15_ch"/>
    <w:link w:val="Style_5"/>
    <w:rPr>
      <w:i w:val="1"/>
    </w:rPr>
  </w:style>
  <w:style w:styleId="Style_16" w:type="paragraph">
    <w:name w:val="Заголовок"/>
    <w:basedOn w:val="Style_6"/>
    <w:next w:val="Style_11"/>
    <w:link w:val="Style_16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16_ch" w:type="character">
    <w:name w:val="Заголовок"/>
    <w:basedOn w:val="Style_6_ch"/>
    <w:link w:val="Style_16"/>
    <w:rPr>
      <w:rFonts w:ascii="Liberation Sans" w:hAnsi="Liberation Sans"/>
      <w:sz w:val="28"/>
    </w:rPr>
  </w:style>
  <w:style w:styleId="Style_17" w:type="paragraph">
    <w:name w:val="Указатель"/>
    <w:basedOn w:val="Style_6"/>
    <w:link w:val="Style_17_ch"/>
  </w:style>
  <w:style w:styleId="Style_17_ch" w:type="character">
    <w:name w:val="Указатель"/>
    <w:basedOn w:val="Style_6_ch"/>
    <w:link w:val="Style_17"/>
  </w:style>
  <w:style w:styleId="Style_18" w:type="paragraph">
    <w:name w:val="toc 3"/>
    <w:next w:val="Style_6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Содержимое таблицы"/>
    <w:basedOn w:val="Style_6"/>
    <w:link w:val="Style_19_ch"/>
  </w:style>
  <w:style w:styleId="Style_19_ch" w:type="character">
    <w:name w:val="Содержимое таблицы"/>
    <w:basedOn w:val="Style_6_ch"/>
    <w:link w:val="Style_19"/>
  </w:style>
  <w:style w:styleId="Style_20" w:type="paragraph">
    <w:name w:val="caption"/>
    <w:basedOn w:val="Style_6"/>
    <w:link w:val="Style_20_ch"/>
    <w:pPr>
      <w:spacing w:after="120" w:before="120"/>
      <w:ind/>
    </w:pPr>
    <w:rPr>
      <w:i w:val="1"/>
      <w:sz w:val="24"/>
    </w:rPr>
  </w:style>
  <w:style w:styleId="Style_20_ch" w:type="character">
    <w:name w:val="caption"/>
    <w:basedOn w:val="Style_6_ch"/>
    <w:link w:val="Style_20"/>
    <w:rPr>
      <w:i w:val="1"/>
      <w:sz w:val="24"/>
    </w:rPr>
  </w:style>
  <w:style w:styleId="Style_21" w:type="paragraph">
    <w:name w:val="heading 5"/>
    <w:next w:val="Style_6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heading 1"/>
    <w:next w:val="Style_6"/>
    <w:link w:val="Style_2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2_ch" w:type="character">
    <w:name w:val="heading 1"/>
    <w:link w:val="Style_22"/>
    <w:rPr>
      <w:rFonts w:ascii="XO Thames" w:hAnsi="XO Thames"/>
      <w:b w:val="1"/>
      <w:sz w:val="32"/>
    </w:rPr>
  </w:style>
  <w:style w:styleId="Style_3" w:type="paragraph">
    <w:name w:val="Hyperlink"/>
    <w:basedOn w:val="Style_15"/>
    <w:link w:val="Style_3_ch"/>
    <w:rPr>
      <w:color w:val="0000FF"/>
      <w:u w:val="single"/>
    </w:rPr>
  </w:style>
  <w:style w:styleId="Style_3_ch" w:type="character">
    <w:name w:val="Hyperlink"/>
    <w:basedOn w:val="Style_15_ch"/>
    <w:link w:val="Style_3"/>
    <w:rPr>
      <w:color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6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15" w:type="paragraph">
    <w:name w:val="Основной шрифт абзаца"/>
    <w:link w:val="Style_15_ch"/>
  </w:style>
  <w:style w:styleId="Style_15_ch" w:type="character">
    <w:name w:val="Основной шрифт абзаца"/>
    <w:link w:val="Style_15"/>
  </w:style>
  <w:style w:styleId="Style_1" w:type="paragraph">
    <w:name w:val="Header and Footer"/>
    <w:link w:val="Style_1_ch"/>
    <w:pPr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25" w:type="paragraph">
    <w:name w:val="toc 9"/>
    <w:next w:val="Style_6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6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toc 5"/>
    <w:next w:val="Style_6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next w:val="Style_6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6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6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Default Paragraph Font"/>
    <w:link w:val="Style_31_ch"/>
  </w:style>
  <w:style w:styleId="Style_31_ch" w:type="character">
    <w:name w:val="Default Paragraph Font"/>
    <w:link w:val="Style_31"/>
  </w:style>
  <w:style w:styleId="Style_4" w:type="paragraph">
    <w:name w:val="Strong"/>
    <w:basedOn w:val="Style_15"/>
    <w:link w:val="Style_4_ch"/>
    <w:rPr>
      <w:b w:val="1"/>
    </w:rPr>
  </w:style>
  <w:style w:styleId="Style_4_ch" w:type="character">
    <w:name w:val="Strong"/>
    <w:basedOn w:val="Style_15_ch"/>
    <w:link w:val="Style_4"/>
    <w:rPr>
      <w:b w:val="1"/>
    </w:rPr>
  </w:style>
  <w:style w:styleId="Style_32" w:type="paragraph">
    <w:name w:val="Заголовок таблицы"/>
    <w:basedOn w:val="Style_19"/>
    <w:link w:val="Style_32_ch"/>
    <w:pPr>
      <w:ind/>
      <w:jc w:val="center"/>
    </w:pPr>
    <w:rPr>
      <w:b w:val="1"/>
    </w:rPr>
  </w:style>
  <w:style w:styleId="Style_32_ch" w:type="character">
    <w:name w:val="Заголовок таблицы"/>
    <w:basedOn w:val="Style_19_ch"/>
    <w:link w:val="Style_32"/>
    <w:rPr>
      <w:b w:val="1"/>
    </w:rPr>
  </w:style>
  <w:style w:styleId="Style_33" w:type="paragraph">
    <w:name w:val="heading 2"/>
    <w:next w:val="Style_6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_rels/footer1.xml.rels><?xml version="1.0" encoding="UTF-8" standalone="no" ?>
<Relationships xmlns="http://schemas.openxmlformats.org/package/2006/relationships"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2026-03-19T13:13:42Z</dcterms:modified>
</cp:coreProperties>
</file>